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DE" w:rsidRPr="0053580B" w:rsidRDefault="00C9445E" w:rsidP="00D77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0B" w:rsidRPr="0053580B">
        <w:rPr>
          <w:rFonts w:ascii="Times New Roman" w:hAnsi="Times New Roman" w:cs="Times New Roman"/>
          <w:sz w:val="24"/>
          <w:szCs w:val="24"/>
        </w:rPr>
        <w:t>Форма 1.1. Общая информация об управляющей организации</w:t>
      </w:r>
    </w:p>
    <w:p w:rsidR="0053580B" w:rsidRDefault="0053580B" w:rsidP="00D773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3815"/>
        <w:gridCol w:w="1194"/>
        <w:gridCol w:w="4055"/>
        <w:gridCol w:w="4811"/>
      </w:tblGrid>
      <w:tr w:rsidR="00AB28E6" w:rsidRPr="0053580B" w:rsidTr="00AB28E6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E84BDA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AB28E6" w:rsidRPr="0053580B" w:rsidTr="00E84BDA">
        <w:trPr>
          <w:trHeight w:val="6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  <w:p w:rsidR="00AB28E6" w:rsidRPr="00E84BDA" w:rsidRDefault="00E84BDA" w:rsidP="00E84BDA">
            <w:pPr>
              <w:tabs>
                <w:tab w:val="left" w:pos="9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2004D9" w:rsidP="008B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</w:tr>
      <w:tr w:rsidR="00D773DE" w:rsidRPr="0053580B" w:rsidTr="00E84BDA">
        <w:trPr>
          <w:trHeight w:val="31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E" w:rsidRPr="0053580B" w:rsidRDefault="00D773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организации</w:t>
            </w:r>
          </w:p>
        </w:tc>
      </w:tr>
      <w:tr w:rsidR="00AB28E6" w:rsidRPr="0053580B" w:rsidTr="00E84BDA">
        <w:trPr>
          <w:trHeight w:val="35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организации)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</w:t>
            </w: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 Железного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рск 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асноярского края «Жилищно-коммунальное хозяйство»</w:t>
            </w:r>
          </w:p>
        </w:tc>
      </w:tr>
      <w:tr w:rsidR="00AB28E6" w:rsidRPr="0053580B" w:rsidTr="00E84BDA">
        <w:trPr>
          <w:trHeight w:val="30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«ЖКХ»</w:t>
            </w:r>
          </w:p>
        </w:tc>
      </w:tr>
      <w:tr w:rsidR="00AB28E6" w:rsidRPr="0053580B" w:rsidTr="00E84BDA">
        <w:trPr>
          <w:trHeight w:val="351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Фамилия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</w:t>
            </w:r>
          </w:p>
        </w:tc>
      </w:tr>
      <w:tr w:rsidR="00AB28E6" w:rsidRPr="0053580B" w:rsidTr="00E84BDA">
        <w:trPr>
          <w:trHeight w:val="36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Имя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</w:tr>
      <w:tr w:rsidR="00AB28E6" w:rsidRPr="0053580B" w:rsidTr="00E84BDA">
        <w:trPr>
          <w:trHeight w:val="35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Отчество руководителя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8B60E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1022401416487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2452018455</w:t>
            </w:r>
          </w:p>
        </w:tc>
      </w:tr>
      <w:tr w:rsidR="00AB28E6" w:rsidRPr="0053580B" w:rsidTr="00E84BDA">
        <w:trPr>
          <w:trHeight w:val="307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</w:t>
            </w: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юридического лица (место нахождения юридического лица)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33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17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19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7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52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8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5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4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39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gkh@inbox.ru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gkh-podgorny.ru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органов управления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CF53E1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29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2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16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01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78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факс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8(3919)79-72-94</w:t>
            </w:r>
          </w:p>
        </w:tc>
      </w:tr>
      <w:tr w:rsidR="00AB28E6" w:rsidRPr="0053580B" w:rsidTr="00E84BDA">
        <w:trPr>
          <w:trHeight w:val="129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8(3919)79-64-49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работы, в том числе часы личного приема граждан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работы, в том числе часы личного приема граждан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с 8:00 до 17:00, </w:t>
            </w:r>
          </w:p>
          <w:p w:rsidR="00AB28E6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с 13:00 до 14:00</w:t>
            </w: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  <w:r w:rsidR="00E84B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дни.</w:t>
            </w:r>
          </w:p>
        </w:tc>
      </w:tr>
      <w:tr w:rsidR="00AB28E6" w:rsidRPr="0053580B" w:rsidTr="00E84BDA">
        <w:trPr>
          <w:trHeight w:val="21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Сведения о работе диспетчерской службы: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8E6" w:rsidRPr="0053580B" w:rsidTr="00E84BDA">
        <w:trPr>
          <w:trHeight w:val="24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диспетчерской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left="170" w:firstLine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AB28E6" w:rsidRPr="0053580B" w:rsidTr="00E84BDA">
        <w:trPr>
          <w:trHeight w:val="4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Железногорск, п. Подгорный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Населенный пункт (городского подчинения)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66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Дополнительная территория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0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</w:p>
        </w:tc>
      </w:tr>
      <w:tr w:rsidR="00AB28E6" w:rsidRPr="0053580B" w:rsidTr="00E84BDA">
        <w:trPr>
          <w:trHeight w:val="38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2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помещения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11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контактные</w:t>
            </w:r>
          </w:p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диспетчерской службы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8(3919)79-70-97</w:t>
            </w:r>
          </w:p>
          <w:p w:rsidR="00405684" w:rsidRDefault="00405684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84" w:rsidRPr="00405684" w:rsidRDefault="00405684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84">
              <w:rPr>
                <w:sz w:val="24"/>
                <w:szCs w:val="24"/>
              </w:rPr>
              <w:t>8-913-522-54-96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 режим работы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Режим работы диспетчерской службы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 без выходных и  перерывов.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DA" w:rsidRDefault="00E84BDA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2004D9" w:rsidP="008F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Площадь домов, находящихся в управлении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Площадь домов, находящихся в управлении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87D61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93319,03</w:t>
            </w:r>
          </w:p>
        </w:tc>
      </w:tr>
      <w:tr w:rsidR="00AB28E6" w:rsidRPr="0053580B" w:rsidTr="00E84BDA">
        <w:trPr>
          <w:trHeight w:val="322"/>
        </w:trPr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всего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147513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B28E6" w:rsidRPr="0053580B" w:rsidTr="00E84BDA">
        <w:trPr>
          <w:trHeight w:val="52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административного персонала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147513" w:rsidP="00E84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B28E6" w:rsidRPr="0053580B" w:rsidTr="00E84BDA">
        <w:trPr>
          <w:trHeight w:val="156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инженеров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AB28E6" w:rsidRPr="0053580B" w:rsidTr="00E84BDA">
        <w:trPr>
          <w:trHeight w:val="234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рабочих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147513" w:rsidP="00E84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B28E6" w:rsidRPr="0053580B" w:rsidTr="00E84BDA">
        <w:trPr>
          <w:trHeight w:val="312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Устав товарищества или кооператива </w:t>
            </w:r>
            <w:hyperlink w:anchor="Par384" w:history="1">
              <w:r w:rsidRPr="005358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Устав товарищества или кооператива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147513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5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E6" w:rsidRPr="0053580B" w:rsidTr="00E84BDA">
        <w:trPr>
          <w:trHeight w:val="59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Сведения о членстве управляющей организации, товарищества или кооператива в саморегулируемой организации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3DE" w:rsidRPr="0053580B" w:rsidTr="00E84BDA">
        <w:trPr>
          <w:trHeight w:val="524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DE" w:rsidRPr="0053580B" w:rsidRDefault="00D773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лицензии на осуществление деятельности по управлению многоквартирными домами (заполняется для каждой лицензии) </w:t>
            </w:r>
            <w:hyperlink w:anchor="Par385" w:history="1">
              <w:r w:rsidRPr="005358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AB28E6" w:rsidRPr="0053580B" w:rsidTr="00E84BDA">
        <w:trPr>
          <w:trHeight w:val="9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B28E6" w:rsidRPr="0053580B" w:rsidTr="00E84BDA">
        <w:trPr>
          <w:trHeight w:val="173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01.04.2015г.</w:t>
            </w:r>
          </w:p>
        </w:tc>
      </w:tr>
      <w:tr w:rsidR="00AB28E6" w:rsidRPr="0053580B" w:rsidTr="00E84BDA">
        <w:trPr>
          <w:trHeight w:val="53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строительного надзора и жилищного контроля Красноярского края</w:t>
            </w:r>
          </w:p>
        </w:tc>
      </w:tr>
      <w:tr w:rsidR="00AB28E6" w:rsidRPr="0053580B" w:rsidTr="00E84BDA">
        <w:trPr>
          <w:trHeight w:val="474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Документ лицензии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0B">
              <w:rPr>
                <w:rFonts w:ascii="Times New Roman" w:hAnsi="Times New Roman" w:cs="Times New Roman"/>
                <w:sz w:val="24"/>
                <w:szCs w:val="24"/>
              </w:rPr>
              <w:t>Копия лицензии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E6" w:rsidRPr="0053580B" w:rsidRDefault="00AB28E6" w:rsidP="00F4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3DE" w:rsidRDefault="00D773DE" w:rsidP="00D773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73DE" w:rsidRDefault="00D773DE" w:rsidP="00D77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84"/>
      <w:bookmarkEnd w:id="1"/>
      <w:r>
        <w:rPr>
          <w:rFonts w:ascii="Arial" w:hAnsi="Arial" w:cs="Arial"/>
          <w:sz w:val="20"/>
          <w:szCs w:val="20"/>
        </w:rPr>
        <w:t>&lt;*&gt; Информация, подлежащая раскрытию для товариществ и кооперативов.</w:t>
      </w:r>
    </w:p>
    <w:p w:rsidR="00D773DE" w:rsidRDefault="00D773DE" w:rsidP="00D77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85"/>
      <w:bookmarkEnd w:id="2"/>
      <w:r>
        <w:rPr>
          <w:rFonts w:ascii="Arial" w:hAnsi="Arial" w:cs="Arial"/>
          <w:sz w:val="20"/>
          <w:szCs w:val="20"/>
        </w:rPr>
        <w:t>&lt;**&gt;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p w:rsidR="00774968" w:rsidRDefault="00774968"/>
    <w:sectPr w:rsidR="00774968" w:rsidSect="0053580B">
      <w:pgSz w:w="16838" w:h="11906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93"/>
    <w:rsid w:val="001266FE"/>
    <w:rsid w:val="00147513"/>
    <w:rsid w:val="002004D9"/>
    <w:rsid w:val="002A42F6"/>
    <w:rsid w:val="002A7193"/>
    <w:rsid w:val="002F6D9A"/>
    <w:rsid w:val="003A0614"/>
    <w:rsid w:val="00405684"/>
    <w:rsid w:val="004E745E"/>
    <w:rsid w:val="00524A68"/>
    <w:rsid w:val="0053580B"/>
    <w:rsid w:val="005F6D7B"/>
    <w:rsid w:val="00774968"/>
    <w:rsid w:val="007E1756"/>
    <w:rsid w:val="008237E4"/>
    <w:rsid w:val="00871B08"/>
    <w:rsid w:val="008B60E1"/>
    <w:rsid w:val="008F0A27"/>
    <w:rsid w:val="00A87D61"/>
    <w:rsid w:val="00AB28E6"/>
    <w:rsid w:val="00AD7204"/>
    <w:rsid w:val="00C9445E"/>
    <w:rsid w:val="00CF53E1"/>
    <w:rsid w:val="00D773DE"/>
    <w:rsid w:val="00E84B51"/>
    <w:rsid w:val="00E84BDA"/>
    <w:rsid w:val="00F143A8"/>
    <w:rsid w:val="00F41653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3DFC-4725-4608-AE8D-5371FFF5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Катя_К</dc:creator>
  <cp:lastModifiedBy>Катя_К</cp:lastModifiedBy>
  <cp:revision>2</cp:revision>
  <cp:lastPrinted>2019-06-24T09:03:00Z</cp:lastPrinted>
  <dcterms:created xsi:type="dcterms:W3CDTF">2020-06-30T08:59:00Z</dcterms:created>
  <dcterms:modified xsi:type="dcterms:W3CDTF">2020-06-30T08:59:00Z</dcterms:modified>
</cp:coreProperties>
</file>